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54" w:rsidRDefault="008D3799" w:rsidP="00CD1B54">
      <w:pPr>
        <w:pStyle w:val="Rubrikfrmodulochdel"/>
      </w:pPr>
      <w:r>
        <w:t>Naturvetenskap</w:t>
      </w:r>
      <w:r w:rsidR="00CD1B54">
        <w:t xml:space="preserve"> – </w:t>
      </w:r>
      <w:r w:rsidR="00D42E96">
        <w:t>Gymnasieskola</w:t>
      </w:r>
    </w:p>
    <w:p w:rsidR="00CD1B54" w:rsidRDefault="000E7160" w:rsidP="00CD1B54">
      <w:pPr>
        <w:pStyle w:val="Rubrikfrmodulochdel"/>
      </w:pPr>
      <w:r>
        <w:t xml:space="preserve">Modul: </w:t>
      </w:r>
      <w:r w:rsidR="00D42E96">
        <w:t>Väder och klimat</w:t>
      </w:r>
    </w:p>
    <w:p w:rsidR="00CD1B54" w:rsidRDefault="00D25259" w:rsidP="00CD1B54">
      <w:pPr>
        <w:pStyle w:val="Rubrikfrmodulochdel"/>
      </w:pPr>
      <w:r>
        <w:t>Del 2</w:t>
      </w:r>
      <w:r w:rsidR="00CD1B54">
        <w:t xml:space="preserve">: </w:t>
      </w:r>
      <w:r w:rsidR="007A3553">
        <w:t>Vad är klimat?</w:t>
      </w:r>
    </w:p>
    <w:p w:rsidR="00657E01" w:rsidRDefault="003F2E38" w:rsidP="00A86F05">
      <w:pPr>
        <w:pStyle w:val="Heading1"/>
      </w:pPr>
      <w:r>
        <w:t>Läsmaterial</w:t>
      </w:r>
    </w:p>
    <w:p w:rsidR="00C337B6" w:rsidRDefault="0001213B" w:rsidP="00C337B6">
      <w:r>
        <w:t>Ylva van Meeningen, Maj-Lena Linderson och Jonas Åkerman</w:t>
      </w:r>
      <w:r w:rsidR="006D4C4C">
        <w:t xml:space="preserve">, </w:t>
      </w:r>
      <w:r>
        <w:t>Lunds universitet</w:t>
      </w:r>
    </w:p>
    <w:p w:rsidR="001A2960" w:rsidRDefault="001A2960" w:rsidP="0001213B"/>
    <w:p w:rsidR="0001213B" w:rsidRPr="007B3CC3" w:rsidRDefault="0001213B" w:rsidP="0001213B">
      <w:r>
        <w:t xml:space="preserve">Bogren, J., Gustavsson, T. &amp; Loman, G. (2008), Klimat och väder. </w:t>
      </w:r>
      <w:r>
        <w:rPr>
          <w:i/>
        </w:rPr>
        <w:t xml:space="preserve">Studentlitteratur, första upplagan, </w:t>
      </w:r>
      <w:r>
        <w:t>1-304. ISBN: 978-91-440-4849-9.</w:t>
      </w:r>
    </w:p>
    <w:p w:rsidR="0001213B" w:rsidRDefault="0001213B" w:rsidP="0001213B">
      <w:r w:rsidRPr="004E6AD0">
        <w:t xml:space="preserve">Claes, B. (2016). En varmare värld. </w:t>
      </w:r>
      <w:r w:rsidRPr="004E6AD0">
        <w:rPr>
          <w:i/>
        </w:rPr>
        <w:t>Naturvårdsverket</w:t>
      </w:r>
      <w:r w:rsidRPr="004E6AD0">
        <w:t xml:space="preserve">, </w:t>
      </w:r>
      <w:r w:rsidRPr="004E6AD0">
        <w:rPr>
          <w:i/>
        </w:rPr>
        <w:t>Tredje upplagan</w:t>
      </w:r>
      <w:r w:rsidRPr="004E6AD0">
        <w:t xml:space="preserve">, 64-83. </w:t>
      </w:r>
      <w:r w:rsidRPr="00D00D55">
        <w:t>ISBN: 978-91-620-1300-4.</w:t>
      </w:r>
    </w:p>
    <w:p w:rsidR="0001213B" w:rsidRPr="005C7A6B" w:rsidRDefault="0001213B" w:rsidP="0001213B">
      <w:pPr>
        <w:spacing w:after="0"/>
      </w:pPr>
      <w:r w:rsidRPr="005C7A6B">
        <w:t>Länktext: Jordens huvudklimattyper (SMHI Kunskapsbanken)</w:t>
      </w:r>
    </w:p>
    <w:p w:rsidR="0001213B" w:rsidRPr="005C7A6B" w:rsidRDefault="0001213B" w:rsidP="0001213B">
      <w:r w:rsidRPr="005C7A6B">
        <w:t xml:space="preserve">Länk: </w:t>
      </w:r>
      <w:hyperlink r:id="rId8" w:history="1">
        <w:r w:rsidRPr="005C7A6B">
          <w:rPr>
            <w:rStyle w:val="Hyperlink"/>
          </w:rPr>
          <w:t>https://www.smhi.se/kunskapsbanken/klimat/jordens-huvudklimattyper-1.640</w:t>
        </w:r>
      </w:hyperlink>
    </w:p>
    <w:p w:rsidR="0001213B" w:rsidRPr="005C7A6B" w:rsidRDefault="0001213B" w:rsidP="0001213B">
      <w:pPr>
        <w:spacing w:after="0"/>
      </w:pPr>
      <w:r w:rsidRPr="005C7A6B">
        <w:rPr>
          <w:rStyle w:val="Hyperlink"/>
        </w:rPr>
        <w:t xml:space="preserve">Länktext: </w:t>
      </w:r>
      <w:r w:rsidRPr="005C7A6B">
        <w:t>Naturliga faktorer som påverkar klimatet (SMHI Kunskapsbanken)</w:t>
      </w:r>
    </w:p>
    <w:p w:rsidR="0001213B" w:rsidRDefault="0001213B" w:rsidP="0001213B">
      <w:pPr>
        <w:rPr>
          <w:rStyle w:val="Hyperlink"/>
        </w:rPr>
      </w:pPr>
      <w:r w:rsidRPr="005C7A6B">
        <w:t xml:space="preserve">Länk: </w:t>
      </w:r>
      <w:hyperlink r:id="rId9" w:history="1">
        <w:r w:rsidRPr="005C7A6B">
          <w:rPr>
            <w:rStyle w:val="Hyperlink"/>
          </w:rPr>
          <w:t>https://www.smhi.se/kunskapsbanken/naturliga-faktorer-som-paverkar-klimatet-1.3831</w:t>
        </w:r>
      </w:hyperlink>
    </w:p>
    <w:p w:rsidR="0001213B" w:rsidRPr="005C7A6B" w:rsidRDefault="0001213B" w:rsidP="0001213B">
      <w:pPr>
        <w:spacing w:after="0"/>
      </w:pPr>
      <w:r w:rsidRPr="005C7A6B">
        <w:t>Länktext: Sveriges klimat (SMHI kunskapsbanken)</w:t>
      </w:r>
    </w:p>
    <w:p w:rsidR="0001213B" w:rsidRPr="005C7A6B" w:rsidRDefault="0001213B" w:rsidP="0001213B">
      <w:pPr>
        <w:rPr>
          <w:rStyle w:val="Hyperlink"/>
        </w:rPr>
      </w:pPr>
      <w:r w:rsidRPr="005C7A6B">
        <w:t xml:space="preserve">Länk: </w:t>
      </w:r>
      <w:hyperlink r:id="rId10" w:history="1">
        <w:r w:rsidRPr="005C7A6B">
          <w:rPr>
            <w:rStyle w:val="Hyperlink"/>
          </w:rPr>
          <w:t>https://www.smhi.se/kunskapsbanken/klimat/sveriges-klimat-1.6867</w:t>
        </w:r>
      </w:hyperlink>
    </w:p>
    <w:p w:rsidR="0001213B" w:rsidRPr="00135AA4" w:rsidRDefault="0001213B" w:rsidP="0001213B">
      <w:pPr>
        <w:pStyle w:val="Heading2"/>
        <w:rPr>
          <w:lang w:val="en-US"/>
        </w:rPr>
      </w:pPr>
      <w:r w:rsidRPr="00135AA4">
        <w:rPr>
          <w:lang w:val="en-US"/>
        </w:rPr>
        <w:t>Energibudget:</w:t>
      </w:r>
    </w:p>
    <w:p w:rsidR="0001213B" w:rsidRPr="00135AA4" w:rsidRDefault="0001213B" w:rsidP="0001213B">
      <w:pPr>
        <w:spacing w:after="0"/>
        <w:rPr>
          <w:lang w:val="en-US"/>
        </w:rPr>
      </w:pPr>
      <w:r w:rsidRPr="00135AA4">
        <w:rPr>
          <w:lang w:val="en-US"/>
        </w:rPr>
        <w:t>Länktext: Calculating planetary energy balance and temperature (UCAR Center for Science Education)</w:t>
      </w:r>
    </w:p>
    <w:p w:rsidR="0001213B" w:rsidRPr="005C7A6B" w:rsidRDefault="0001213B" w:rsidP="0001213B">
      <w:r w:rsidRPr="005C7A6B">
        <w:t xml:space="preserve">Länk: </w:t>
      </w:r>
      <w:hyperlink r:id="rId11" w:history="1">
        <w:r w:rsidRPr="005C7A6B">
          <w:rPr>
            <w:rStyle w:val="Hyperlink"/>
          </w:rPr>
          <w:t>https://scied.ucar.edu/planetary-energy-balance-temperature-calculate</w:t>
        </w:r>
      </w:hyperlink>
    </w:p>
    <w:p w:rsidR="0001213B" w:rsidRPr="00135AA4" w:rsidRDefault="0001213B" w:rsidP="0001213B">
      <w:pPr>
        <w:spacing w:after="0"/>
        <w:rPr>
          <w:lang w:val="en-US"/>
        </w:rPr>
      </w:pPr>
      <w:r w:rsidRPr="00135AA4">
        <w:rPr>
          <w:lang w:val="en-US"/>
        </w:rPr>
        <w:t>Länktext: Climate and Earth’s energy budget (NASA Earth Observatory)</w:t>
      </w:r>
    </w:p>
    <w:p w:rsidR="0001213B" w:rsidRDefault="0001213B" w:rsidP="0001213B">
      <w:pPr>
        <w:rPr>
          <w:rStyle w:val="Hyperlink"/>
        </w:rPr>
      </w:pPr>
      <w:r w:rsidRPr="005C7A6B">
        <w:t xml:space="preserve">Länk: </w:t>
      </w:r>
      <w:hyperlink r:id="rId12" w:history="1">
        <w:r w:rsidRPr="005C7A6B">
          <w:rPr>
            <w:rStyle w:val="Hyperlink"/>
          </w:rPr>
          <w:t>https://earthobservatory.nasa.gov/Features/EnergyBalance/page1.php</w:t>
        </w:r>
      </w:hyperlink>
    </w:p>
    <w:p w:rsidR="0001213B" w:rsidRPr="005C7A6B" w:rsidRDefault="0001213B" w:rsidP="0001213B">
      <w:pPr>
        <w:spacing w:after="0"/>
      </w:pPr>
      <w:r w:rsidRPr="005C7A6B">
        <w:t>Länktext: Solstrålning (SMHI Kunskapsbanken)</w:t>
      </w:r>
    </w:p>
    <w:p w:rsidR="0001213B" w:rsidRPr="005C7A6B" w:rsidRDefault="0001213B" w:rsidP="0001213B">
      <w:r w:rsidRPr="005C7A6B">
        <w:t xml:space="preserve">Länk: </w:t>
      </w:r>
      <w:hyperlink r:id="rId13" w:history="1">
        <w:r w:rsidRPr="005C7A6B">
          <w:rPr>
            <w:rStyle w:val="Hyperlink"/>
          </w:rPr>
          <w:t>https://www.smhi.se/kunskapsbanken/meteorologi/solstralning-1.4186</w:t>
        </w:r>
      </w:hyperlink>
    </w:p>
    <w:p w:rsidR="0001213B" w:rsidRPr="00135AA4" w:rsidRDefault="0001213B" w:rsidP="0001213B">
      <w:pPr>
        <w:pStyle w:val="Heading2"/>
        <w:rPr>
          <w:lang w:val="en-US"/>
        </w:rPr>
      </w:pPr>
      <w:r w:rsidRPr="00135AA4">
        <w:rPr>
          <w:lang w:val="en-US"/>
        </w:rPr>
        <w:t>Atmosfärens allmänna cirkulation:</w:t>
      </w:r>
    </w:p>
    <w:p w:rsidR="0001213B" w:rsidRPr="00135AA4" w:rsidRDefault="0001213B" w:rsidP="0001213B">
      <w:pPr>
        <w:rPr>
          <w:lang w:val="en-US"/>
        </w:rPr>
      </w:pPr>
      <w:r w:rsidRPr="00135AA4">
        <w:rPr>
          <w:lang w:val="en-US"/>
        </w:rPr>
        <w:t xml:space="preserve">Kröner, N., Kotlarski, S., Fischer, E., Lüthi, D., Zubler, E. &amp; Schär, C. (2017), Separating climate change signals into thermodynamic, lapse-rate and circulation effects: theory and application to the European summer climate. </w:t>
      </w:r>
      <w:r w:rsidRPr="00135AA4">
        <w:rPr>
          <w:i/>
          <w:lang w:val="en-US"/>
        </w:rPr>
        <w:t>Climate Dynamics</w:t>
      </w:r>
      <w:r w:rsidRPr="00135AA4">
        <w:rPr>
          <w:lang w:val="en-US"/>
        </w:rPr>
        <w:t>, 48, 3425-3440.</w:t>
      </w:r>
    </w:p>
    <w:p w:rsidR="0001213B" w:rsidRPr="00135AA4" w:rsidRDefault="0001213B" w:rsidP="0001213B">
      <w:pPr>
        <w:rPr>
          <w:lang w:val="en-US"/>
        </w:rPr>
      </w:pPr>
      <w:r w:rsidRPr="00135AA4">
        <w:rPr>
          <w:lang w:val="en-US"/>
        </w:rPr>
        <w:t xml:space="preserve">Kuhlbrodt, T., Griesel, A., Montoya, M., Levermann, A., Hofmann, M. &amp; Rhamstorf, S. (2007), On the driving processes of the Atlantic meridional overturning circulation. </w:t>
      </w:r>
      <w:r w:rsidRPr="00135AA4">
        <w:rPr>
          <w:i/>
          <w:lang w:val="en-US"/>
        </w:rPr>
        <w:t>Reviews of Geophysics</w:t>
      </w:r>
      <w:r w:rsidRPr="00135AA4">
        <w:rPr>
          <w:lang w:val="en-US"/>
        </w:rPr>
        <w:t>, 45, RG2001.</w:t>
      </w:r>
    </w:p>
    <w:p w:rsidR="0001213B" w:rsidRPr="0001213B" w:rsidRDefault="0001213B" w:rsidP="0001213B">
      <w:pPr>
        <w:spacing w:after="0"/>
        <w:rPr>
          <w:lang w:val="en-US"/>
        </w:rPr>
      </w:pPr>
      <w:r w:rsidRPr="0001213B">
        <w:rPr>
          <w:lang w:val="en-US"/>
        </w:rPr>
        <w:t>Länktext: Global circulation patterns (Met Office)</w:t>
      </w:r>
    </w:p>
    <w:p w:rsidR="0001213B" w:rsidRPr="002C5A8D" w:rsidRDefault="0001213B" w:rsidP="0001213B">
      <w:r w:rsidRPr="002C5A8D">
        <w:lastRenderedPageBreak/>
        <w:t xml:space="preserve">Länk: </w:t>
      </w:r>
      <w:hyperlink r:id="rId14" w:history="1">
        <w:r w:rsidRPr="002C5A8D">
          <w:rPr>
            <w:rStyle w:val="Hyperlink"/>
          </w:rPr>
          <w:t>https://www.metoffice.gov.uk/learning/learn-about-the-weather/how-weather-works/global-circulation-patterns</w:t>
        </w:r>
      </w:hyperlink>
    </w:p>
    <w:p w:rsidR="0001213B" w:rsidRPr="00BE1C7C" w:rsidRDefault="0001213B" w:rsidP="0001213B">
      <w:pPr>
        <w:pStyle w:val="Heading2"/>
      </w:pPr>
      <w:r w:rsidRPr="00BE1C7C">
        <w:t>Havsströmmar:</w:t>
      </w:r>
    </w:p>
    <w:p w:rsidR="0001213B" w:rsidRPr="005C7A6B" w:rsidRDefault="0001213B" w:rsidP="0001213B">
      <w:pPr>
        <w:spacing w:after="0"/>
      </w:pPr>
      <w:r w:rsidRPr="005C7A6B">
        <w:t>Länktext: Om havets strömmar och deras effekt på jordens klimat (Allt om vetenskap, 2005)</w:t>
      </w:r>
    </w:p>
    <w:p w:rsidR="0001213B" w:rsidRPr="005C7A6B" w:rsidRDefault="0001213B" w:rsidP="0001213B">
      <w:r w:rsidRPr="005C7A6B">
        <w:t xml:space="preserve">Länk: </w:t>
      </w:r>
      <w:hyperlink r:id="rId15" w:history="1">
        <w:r w:rsidRPr="005C7A6B">
          <w:rPr>
            <w:rStyle w:val="Hyperlink"/>
          </w:rPr>
          <w:t>http://www.alltomvetenskap.se/nyheter/havets-strommar-kontrollerar-jordens-klimat</w:t>
        </w:r>
      </w:hyperlink>
    </w:p>
    <w:p w:rsidR="0001213B" w:rsidRPr="00135AA4" w:rsidRDefault="0001213B" w:rsidP="0001213B">
      <w:pPr>
        <w:spacing w:after="0"/>
        <w:rPr>
          <w:lang w:val="en-US"/>
        </w:rPr>
      </w:pPr>
      <w:r w:rsidRPr="00135AA4">
        <w:rPr>
          <w:lang w:val="en-US"/>
        </w:rPr>
        <w:t>Länktext: The Gulf stream (Kurzgesagt)</w:t>
      </w:r>
    </w:p>
    <w:p w:rsidR="0001213B" w:rsidRPr="005C7A6B" w:rsidRDefault="0001213B" w:rsidP="0001213B">
      <w:r w:rsidRPr="005C7A6B">
        <w:t xml:space="preserve">Länk: </w:t>
      </w:r>
      <w:hyperlink r:id="rId16" w:history="1">
        <w:r w:rsidRPr="005C7A6B">
          <w:rPr>
            <w:rStyle w:val="Hyperlink"/>
          </w:rPr>
          <w:t>https://www.youtube.com/watch?v=UuGrBhK2c7U</w:t>
        </w:r>
      </w:hyperlink>
    </w:p>
    <w:p w:rsidR="0001213B" w:rsidRPr="0001213B" w:rsidRDefault="0001213B" w:rsidP="0001213B">
      <w:pPr>
        <w:pStyle w:val="Heading2"/>
        <w:rPr>
          <w:rStyle w:val="Hyperlink"/>
          <w:color w:val="auto"/>
          <w:u w:val="none"/>
        </w:rPr>
      </w:pPr>
      <w:r w:rsidRPr="0001213B">
        <w:rPr>
          <w:rStyle w:val="Hyperlink"/>
          <w:color w:val="auto"/>
          <w:u w:val="none"/>
        </w:rPr>
        <w:t>Vattenbalansen:</w:t>
      </w:r>
    </w:p>
    <w:p w:rsidR="0001213B" w:rsidRPr="0001213B" w:rsidRDefault="0001213B" w:rsidP="0001213B">
      <w:pPr>
        <w:rPr>
          <w:rStyle w:val="Hyperlink"/>
          <w:color w:val="auto"/>
          <w:u w:val="none"/>
        </w:rPr>
      </w:pPr>
      <w:r w:rsidRPr="00E57031">
        <w:rPr>
          <w:rStyle w:val="Hyperlink"/>
          <w:color w:val="auto"/>
          <w:u w:val="none"/>
        </w:rPr>
        <w:t xml:space="preserve">Bonetti, S., Manoli, G., Manes, C., Porporato, A. &amp; Katul, G. G. (2017). </w:t>
      </w:r>
      <w:r w:rsidRPr="0001213B">
        <w:rPr>
          <w:rStyle w:val="Hyperlink"/>
          <w:color w:val="auto"/>
          <w:u w:val="none"/>
          <w:lang w:val="en-US"/>
        </w:rPr>
        <w:t xml:space="preserve">Manning’s formula and Strickler’s scaling explained by a co-spectral budget model. </w:t>
      </w:r>
      <w:r w:rsidRPr="0001213B">
        <w:rPr>
          <w:rStyle w:val="Hyperlink"/>
          <w:i/>
          <w:color w:val="auto"/>
          <w:u w:val="none"/>
        </w:rPr>
        <w:t>Journal of Fluid Mechanics, 812</w:t>
      </w:r>
      <w:r w:rsidRPr="0001213B">
        <w:rPr>
          <w:rStyle w:val="Hyperlink"/>
          <w:color w:val="auto"/>
          <w:u w:val="none"/>
        </w:rPr>
        <w:t>, 1189-1212. doi:10.1017/jfm.2016.863.</w:t>
      </w:r>
    </w:p>
    <w:p w:rsidR="0001213B" w:rsidRDefault="0001213B" w:rsidP="0001213B">
      <w:r w:rsidRPr="005C7A6B">
        <w:t xml:space="preserve">Åkerman, J. (2017). Vattenbalansen. </w:t>
      </w:r>
      <w:r w:rsidRPr="005C7A6B">
        <w:rPr>
          <w:i/>
        </w:rPr>
        <w:t xml:space="preserve">Skolverket, </w:t>
      </w:r>
      <w:r w:rsidR="00135AA4">
        <w:t>1-28</w:t>
      </w:r>
      <w:r w:rsidRPr="005C7A6B">
        <w:t>.</w:t>
      </w:r>
    </w:p>
    <w:p w:rsidR="0001213B" w:rsidRPr="005C7A6B" w:rsidRDefault="0001213B" w:rsidP="0001213B">
      <w:pPr>
        <w:spacing w:after="0"/>
      </w:pPr>
      <w:r w:rsidRPr="005C7A6B">
        <w:t>Länktext: Avrinning (SMHI Kunskapsbanken)</w:t>
      </w:r>
    </w:p>
    <w:p w:rsidR="0001213B" w:rsidRPr="005C7A6B" w:rsidRDefault="0001213B" w:rsidP="0001213B">
      <w:r w:rsidRPr="005C7A6B">
        <w:t xml:space="preserve">Länk: </w:t>
      </w:r>
      <w:hyperlink r:id="rId17" w:history="1">
        <w:r w:rsidRPr="005C7A6B">
          <w:rPr>
            <w:rStyle w:val="Hyperlink"/>
          </w:rPr>
          <w:t>https://www.smhi.se/polopoly_fs/1.6351!/faktablad_avrinning%5B1%5D.pdf</w:t>
        </w:r>
      </w:hyperlink>
    </w:p>
    <w:p w:rsidR="0001213B" w:rsidRPr="005C7A6B" w:rsidRDefault="0001213B" w:rsidP="0001213B">
      <w:pPr>
        <w:spacing w:after="0"/>
      </w:pPr>
      <w:r w:rsidRPr="005C7A6B">
        <w:t>Länktext: Vattnets kretslopp (SMHI Kunskapsbanken)</w:t>
      </w:r>
    </w:p>
    <w:p w:rsidR="0001213B" w:rsidRDefault="0001213B" w:rsidP="0001213B">
      <w:pPr>
        <w:rPr>
          <w:rStyle w:val="Hyperlink"/>
        </w:rPr>
      </w:pPr>
      <w:r w:rsidRPr="005C7A6B">
        <w:t xml:space="preserve">Länk: </w:t>
      </w:r>
      <w:hyperlink r:id="rId18" w:history="1">
        <w:r w:rsidRPr="005C7A6B">
          <w:rPr>
            <w:rStyle w:val="Hyperlink"/>
          </w:rPr>
          <w:t>https://www.smhi.se/kunskapsbanken/hydrologi/vattnets-kretslopp-forenar-hydrologi-meteorologi-och-oceanografi-1.20615</w:t>
        </w:r>
      </w:hyperlink>
    </w:p>
    <w:p w:rsidR="0001213B" w:rsidRPr="0001213B" w:rsidRDefault="0001213B" w:rsidP="0001213B">
      <w:pPr>
        <w:spacing w:after="0"/>
        <w:rPr>
          <w:rStyle w:val="Hyperlink"/>
          <w:color w:val="auto"/>
          <w:u w:val="none"/>
          <w:lang w:val="en-US"/>
        </w:rPr>
      </w:pPr>
      <w:r w:rsidRPr="0001213B">
        <w:rPr>
          <w:rStyle w:val="Hyperlink"/>
          <w:color w:val="auto"/>
          <w:u w:val="none"/>
          <w:lang w:val="en-US"/>
        </w:rPr>
        <w:t>Länktext: Water cycle (NASA Earth Observatory)</w:t>
      </w:r>
    </w:p>
    <w:p w:rsidR="0001213B" w:rsidRPr="0001213B" w:rsidRDefault="0001213B" w:rsidP="0001213B">
      <w:pPr>
        <w:rPr>
          <w:rStyle w:val="Hyperlink"/>
          <w:szCs w:val="22"/>
        </w:rPr>
      </w:pPr>
      <w:r w:rsidRPr="0001213B">
        <w:rPr>
          <w:rStyle w:val="Hyperlink"/>
          <w:szCs w:val="22"/>
        </w:rPr>
        <w:t>Länk:</w:t>
      </w:r>
      <w:r w:rsidRPr="0001213B">
        <w:rPr>
          <w:szCs w:val="22"/>
        </w:rPr>
        <w:t xml:space="preserve"> </w:t>
      </w:r>
      <w:hyperlink r:id="rId19" w:history="1">
        <w:r w:rsidRPr="0001213B">
          <w:rPr>
            <w:rStyle w:val="Hyperlink"/>
            <w:szCs w:val="22"/>
          </w:rPr>
          <w:t>https://earthobservatory.nasa.gov/Features/Water/</w:t>
        </w:r>
      </w:hyperlink>
    </w:p>
    <w:p w:rsidR="0001213B" w:rsidRPr="000F0C7C" w:rsidRDefault="0001213B" w:rsidP="0001213B">
      <w:pPr>
        <w:pStyle w:val="Heading2"/>
      </w:pPr>
      <w:r w:rsidRPr="000F0C7C">
        <w:t>Lokalt klimat:</w:t>
      </w:r>
    </w:p>
    <w:p w:rsidR="0001213B" w:rsidRPr="007B3CC3" w:rsidRDefault="0001213B" w:rsidP="0001213B">
      <w:r>
        <w:t xml:space="preserve">Bogren, J., Gustavsson, T. &amp; Loman, G. (2008), Klimat och väder. </w:t>
      </w:r>
      <w:r>
        <w:rPr>
          <w:i/>
        </w:rPr>
        <w:t xml:space="preserve">Studentlitteratur, första upplagan, </w:t>
      </w:r>
      <w:r>
        <w:t>199-226. ISBN: 978-91-440-4849-9.</w:t>
      </w:r>
    </w:p>
    <w:p w:rsidR="0001213B" w:rsidRDefault="0001213B" w:rsidP="0001213B">
      <w:r w:rsidRPr="005C7A6B">
        <w:t xml:space="preserve">Åkerman, J. (2017). Lokalklimat. </w:t>
      </w:r>
      <w:r w:rsidRPr="005C7A6B">
        <w:rPr>
          <w:i/>
        </w:rPr>
        <w:t xml:space="preserve">Skolverket, </w:t>
      </w:r>
      <w:r>
        <w:t>1-19</w:t>
      </w:r>
      <w:r w:rsidRPr="005C7A6B">
        <w:t>.</w:t>
      </w:r>
    </w:p>
    <w:p w:rsidR="0001213B" w:rsidRPr="005C7A6B" w:rsidRDefault="0001213B" w:rsidP="0001213B">
      <w:pPr>
        <w:spacing w:after="0"/>
      </w:pPr>
      <w:r w:rsidRPr="005C7A6B">
        <w:t>Länktext: Naturliga faktorer som påverkar klimatet (SMHI Kunskapsbanken)</w:t>
      </w:r>
    </w:p>
    <w:p w:rsidR="000E7160" w:rsidRPr="0001213B" w:rsidRDefault="0001213B" w:rsidP="0001213B">
      <w:pPr>
        <w:rPr>
          <w:color w:val="0000FF"/>
          <w:u w:val="single"/>
        </w:rPr>
      </w:pPr>
      <w:r w:rsidRPr="005C7A6B">
        <w:t xml:space="preserve">Länk: </w:t>
      </w:r>
      <w:hyperlink r:id="rId20" w:history="1">
        <w:r w:rsidRPr="005C7A6B">
          <w:rPr>
            <w:rStyle w:val="Hyperlink"/>
          </w:rPr>
          <w:t>https://www.smhi.se/kunskapsbanken/naturliga-faktorer-som-paverkar-klimatet-1.3831</w:t>
        </w:r>
      </w:hyperlink>
      <w:bookmarkStart w:id="0" w:name="_GoBack"/>
      <w:bookmarkEnd w:id="0"/>
    </w:p>
    <w:sectPr w:rsidR="000E7160" w:rsidRPr="0001213B" w:rsidSect="00AF43ED">
      <w:headerReference w:type="default" r:id="rId21"/>
      <w:footerReference w:type="default" r:id="rId22"/>
      <w:pgSz w:w="11907" w:h="16840" w:code="9"/>
      <w:pgMar w:top="2552" w:right="2041" w:bottom="1985" w:left="204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BF" w:rsidRDefault="00C212BF" w:rsidP="00B32D83">
      <w:r>
        <w:separator/>
      </w:r>
    </w:p>
    <w:p w:rsidR="00C212BF" w:rsidRDefault="00C212BF" w:rsidP="00B32D83"/>
    <w:p w:rsidR="00C212BF" w:rsidRDefault="00C212BF" w:rsidP="00B32D83"/>
    <w:p w:rsidR="00C212BF" w:rsidRDefault="00C212BF" w:rsidP="00B32D83"/>
  </w:endnote>
  <w:endnote w:type="continuationSeparator" w:id="0">
    <w:p w:rsidR="00C212BF" w:rsidRDefault="00C212BF" w:rsidP="00B32D83">
      <w:r>
        <w:continuationSeparator/>
      </w:r>
    </w:p>
    <w:p w:rsidR="00C212BF" w:rsidRDefault="00C212BF" w:rsidP="00B32D83"/>
    <w:p w:rsidR="00C212BF" w:rsidRDefault="00C212BF" w:rsidP="00B32D83"/>
    <w:p w:rsidR="00C212BF" w:rsidRDefault="00C212BF" w:rsidP="00B32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55" w:type="dxa"/>
      <w:tblInd w:w="57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349"/>
      <w:gridCol w:w="3306"/>
    </w:tblGrid>
    <w:tr w:rsidR="008658B9" w:rsidRPr="00591224" w:rsidTr="00A32915">
      <w:trPr>
        <w:trHeight w:val="147"/>
      </w:trPr>
      <w:tc>
        <w:tcPr>
          <w:tcW w:w="4349" w:type="dxa"/>
          <w:shd w:val="clear" w:color="auto" w:fill="auto"/>
        </w:tcPr>
        <w:p w:rsidR="008658B9" w:rsidRPr="00A47793" w:rsidRDefault="003F2E38" w:rsidP="00F34E39">
          <w:pPr>
            <w:pStyle w:val="Header"/>
          </w:pPr>
          <w:r>
            <w:t>Läsmaterial</w:t>
          </w:r>
        </w:p>
      </w:tc>
      <w:tc>
        <w:tcPr>
          <w:tcW w:w="3306" w:type="dxa"/>
          <w:shd w:val="clear" w:color="auto" w:fill="auto"/>
        </w:tcPr>
        <w:p w:rsidR="008658B9" w:rsidRPr="00591224" w:rsidRDefault="003F2E38" w:rsidP="00CC4B0B">
          <w:pPr>
            <w:pStyle w:val="Header"/>
            <w:jc w:val="right"/>
          </w:pPr>
          <w:r>
            <w:t>September</w:t>
          </w:r>
          <w:r w:rsidR="0001213B">
            <w:t xml:space="preserve"> 2018</w:t>
          </w:r>
        </w:p>
      </w:tc>
    </w:tr>
    <w:tr w:rsidR="008658B9" w:rsidRPr="00591224" w:rsidTr="00A32915">
      <w:trPr>
        <w:trHeight w:val="181"/>
      </w:trPr>
      <w:tc>
        <w:tcPr>
          <w:tcW w:w="4349" w:type="dxa"/>
          <w:shd w:val="clear" w:color="auto" w:fill="auto"/>
        </w:tcPr>
        <w:p w:rsidR="008658B9" w:rsidRPr="00591224" w:rsidRDefault="000E7160" w:rsidP="000E7160">
          <w:pPr>
            <w:pStyle w:val="Header"/>
          </w:pPr>
          <w:r w:rsidRPr="000E7160">
            <w:t>https://larportalen.skolverket.se</w:t>
          </w:r>
        </w:p>
      </w:tc>
      <w:tc>
        <w:tcPr>
          <w:tcW w:w="3306" w:type="dxa"/>
          <w:shd w:val="clear" w:color="auto" w:fill="auto"/>
        </w:tcPr>
        <w:p w:rsidR="008658B9" w:rsidRPr="00A47793" w:rsidRDefault="008658B9" w:rsidP="00A32915">
          <w:pPr>
            <w:pStyle w:val="Header"/>
            <w:jc w:val="right"/>
          </w:pPr>
          <w:r w:rsidRPr="00A47793">
            <w:fldChar w:fldCharType="begin"/>
          </w:r>
          <w:r w:rsidRPr="00A47793">
            <w:instrText xml:space="preserve"> PAGE </w:instrText>
          </w:r>
          <w:r w:rsidRPr="00A47793">
            <w:fldChar w:fldCharType="separate"/>
          </w:r>
          <w:r w:rsidR="003F2E38">
            <w:rPr>
              <w:noProof/>
            </w:rPr>
            <w:t>1</w:t>
          </w:r>
          <w:r w:rsidRPr="00A47793">
            <w:fldChar w:fldCharType="end"/>
          </w:r>
          <w:r w:rsidRPr="00A47793">
            <w:t xml:space="preserve"> (</w:t>
          </w:r>
          <w:fldSimple w:instr=" NUMPAGES ">
            <w:r w:rsidR="003F2E38">
              <w:rPr>
                <w:noProof/>
              </w:rPr>
              <w:t>2</w:t>
            </w:r>
          </w:fldSimple>
          <w:r w:rsidRPr="00A47793">
            <w:t xml:space="preserve">) </w:t>
          </w:r>
        </w:p>
      </w:tc>
    </w:tr>
  </w:tbl>
  <w:p w:rsidR="008658B9" w:rsidRPr="00EC7712" w:rsidRDefault="008658B9" w:rsidP="00B32D83">
    <w:pPr>
      <w:pStyle w:val="Footer"/>
    </w:pPr>
  </w:p>
  <w:p w:rsidR="008658B9" w:rsidRDefault="008658B9" w:rsidP="00247410">
    <w:pPr>
      <w:tabs>
        <w:tab w:val="left" w:pos="198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BF" w:rsidRDefault="00C212BF" w:rsidP="00B32D83">
      <w:r>
        <w:separator/>
      </w:r>
    </w:p>
    <w:p w:rsidR="00C212BF" w:rsidRDefault="00C212BF" w:rsidP="00B32D83"/>
    <w:p w:rsidR="00C212BF" w:rsidRDefault="00C212BF" w:rsidP="00B32D83"/>
    <w:p w:rsidR="00C212BF" w:rsidRDefault="00C212BF" w:rsidP="00B32D83"/>
  </w:footnote>
  <w:footnote w:type="continuationSeparator" w:id="0">
    <w:p w:rsidR="00C212BF" w:rsidRDefault="00C212BF" w:rsidP="00B32D83">
      <w:r>
        <w:continuationSeparator/>
      </w:r>
    </w:p>
    <w:p w:rsidR="00C212BF" w:rsidRDefault="00C212BF" w:rsidP="00B32D83"/>
    <w:p w:rsidR="00C212BF" w:rsidRDefault="00C212BF" w:rsidP="00B32D83"/>
    <w:p w:rsidR="00C212BF" w:rsidRDefault="00C212BF" w:rsidP="00B32D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54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318"/>
      <w:gridCol w:w="3536"/>
    </w:tblGrid>
    <w:tr w:rsidR="008658B9" w:rsidRPr="00591224" w:rsidTr="00A32915">
      <w:trPr>
        <w:trHeight w:val="574"/>
      </w:trPr>
      <w:tc>
        <w:tcPr>
          <w:tcW w:w="4318" w:type="dxa"/>
          <w:shd w:val="clear" w:color="auto" w:fill="auto"/>
          <w:noWrap/>
        </w:tcPr>
        <w:p w:rsidR="008658B9" w:rsidRPr="00591224" w:rsidRDefault="00CD1B54" w:rsidP="00B32D83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228287CF" wp14:editId="04A0E22D">
                <wp:extent cx="1390650" cy="266700"/>
                <wp:effectExtent l="0" t="0" r="0" b="0"/>
                <wp:docPr id="2" name="Bild 119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9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2" t="22797" r="4538" b="175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  <w:shd w:val="clear" w:color="auto" w:fill="auto"/>
        </w:tcPr>
        <w:p w:rsidR="008658B9" w:rsidRPr="00657E01" w:rsidRDefault="008658B9" w:rsidP="00B32D83">
          <w:pPr>
            <w:pStyle w:val="Fortbildningfrdjupning"/>
          </w:pPr>
        </w:p>
      </w:tc>
    </w:tr>
    <w:tr w:rsidR="008658B9" w:rsidRPr="00591224" w:rsidTr="00A32915">
      <w:trPr>
        <w:trHeight w:val="285"/>
      </w:trPr>
      <w:tc>
        <w:tcPr>
          <w:tcW w:w="4318" w:type="dxa"/>
          <w:shd w:val="clear" w:color="auto" w:fill="auto"/>
        </w:tcPr>
        <w:p w:rsidR="008658B9" w:rsidRPr="00A47793" w:rsidRDefault="008658B9" w:rsidP="0079573B">
          <w:pPr>
            <w:pStyle w:val="Header"/>
          </w:pPr>
        </w:p>
      </w:tc>
      <w:tc>
        <w:tcPr>
          <w:tcW w:w="3536" w:type="dxa"/>
          <w:shd w:val="clear" w:color="auto" w:fill="auto"/>
        </w:tcPr>
        <w:p w:rsidR="008658B9" w:rsidRPr="00A47793" w:rsidRDefault="008658B9" w:rsidP="00B32D83">
          <w:pPr>
            <w:pStyle w:val="Date"/>
          </w:pPr>
        </w:p>
      </w:tc>
    </w:tr>
  </w:tbl>
  <w:p w:rsidR="008658B9" w:rsidRPr="00247410" w:rsidRDefault="008658B9" w:rsidP="00CD1B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0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4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8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A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80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04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E0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02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4F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2A0380A"/>
    <w:multiLevelType w:val="hybridMultilevel"/>
    <w:tmpl w:val="55809ACC"/>
    <w:lvl w:ilvl="0" w:tplc="C8920C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44BB8"/>
    <w:multiLevelType w:val="hybridMultilevel"/>
    <w:tmpl w:val="49C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95866"/>
    <w:multiLevelType w:val="hybridMultilevel"/>
    <w:tmpl w:val="215C18A0"/>
    <w:lvl w:ilvl="0" w:tplc="041D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6130E"/>
    <w:multiLevelType w:val="hybridMultilevel"/>
    <w:tmpl w:val="8C484E9C"/>
    <w:lvl w:ilvl="0" w:tplc="041D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F92782A"/>
    <w:multiLevelType w:val="hybridMultilevel"/>
    <w:tmpl w:val="80A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A2E48"/>
    <w:multiLevelType w:val="hybridMultilevel"/>
    <w:tmpl w:val="584CC32C"/>
    <w:lvl w:ilvl="0" w:tplc="9C5AA252">
      <w:numFmt w:val="bullet"/>
      <w:pStyle w:val="List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CED"/>
    <w:multiLevelType w:val="hybridMultilevel"/>
    <w:tmpl w:val="1AEE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16FC4"/>
    <w:multiLevelType w:val="hybridMultilevel"/>
    <w:tmpl w:val="041C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43BD7"/>
    <w:multiLevelType w:val="hybridMultilevel"/>
    <w:tmpl w:val="7AB869E6"/>
    <w:lvl w:ilvl="0" w:tplc="325A1A48">
      <w:numFmt w:val="bullet"/>
      <w:lvlText w:val="•"/>
      <w:lvlJc w:val="left"/>
      <w:pPr>
        <w:ind w:left="2024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381092F"/>
    <w:multiLevelType w:val="hybridMultilevel"/>
    <w:tmpl w:val="FAC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D2DFE"/>
    <w:multiLevelType w:val="hybridMultilevel"/>
    <w:tmpl w:val="51A4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0"/>
  </w:num>
  <w:num w:numId="13">
    <w:abstractNumId w:val="11"/>
  </w:num>
  <w:num w:numId="14">
    <w:abstractNumId w:val="15"/>
  </w:num>
  <w:num w:numId="15">
    <w:abstractNumId w:val="21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14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desc¤note_¤&lt;new&gt;¤Svenska" w:val="Om detta är en bilaga - sätt kryss i rutan och skriv bilagans nummer i fältet."/>
    <w:docVar w:name="stc3_dlg_desc¤note_¤&lt;new&gt;1¤Svenska" w:val="Om dokumentet har dnr - sätt kryss i rutan och skriv numret i fältet."/>
    <w:docVar w:name="stc3_dlg_desc¤note_¤&lt;new&gt;2¤Svenska" w:val="                           Tryck på OK när du är klar."/>
    <w:docVar w:name="stc3_dlg_element¤01" w:val="dialog_¤TemplateDialog"/>
    <w:docVar w:name="stc3_dlg_element¤01¤01" w:val="step_¤&lt;new&gt;"/>
    <w:docVar w:name="stc3_dlg_element¤01¤01¤01" w:val="frame_¤&lt;new&gt;2"/>
    <w:docVar w:name="stc3_dlg_element¤01¤01¤01¤01" w:val="pr_¤Profile"/>
    <w:docVar w:name="stc3_dlg_element¤01¤01¤01¤02" w:val="ds_¤Dokumentdatum"/>
    <w:docVar w:name="stc3_dlg_element¤01¤01¤02" w:val="frame_¤&lt;new&gt;"/>
    <w:docVar w:name="stc3_dlg_element¤01¤01¤02¤01" w:val="note_¤&lt;new&gt;"/>
    <w:docVar w:name="stc3_dlg_element¤01¤01¤02¤02" w:val="oa_¤Bilaga"/>
    <w:docVar w:name="stc3_dlg_element¤01¤01¤02¤03" w:val="ds_¤Bilagenummer"/>
    <w:docVar w:name="stc3_dlg_element¤01¤01¤02¤04" w:val="ds_¤Dokumentnamn"/>
    <w:docVar w:name="stc3_dlg_element¤01¤01¤03" w:val="frame_¤&lt;new&gt;1"/>
    <w:docVar w:name="stc3_dlg_element¤01¤01¤03¤01" w:val="note_¤&lt;new&gt;1"/>
    <w:docVar w:name="stc3_dlg_element¤01¤01¤03¤02" w:val="oa_¤Dnr"/>
    <w:docVar w:name="stc3_dlg_element¤01¤01¤03¤03" w:val="ds_¤Dnr"/>
    <w:docVar w:name="stc3_dlg_element¤01¤01¤04" w:val="frame_¤&lt;new&gt;3"/>
    <w:docVar w:name="stc3_dlg_element¤01¤01¤04¤01" w:val="ds_¤Ärendemening"/>
    <w:docVar w:name="stc3_dlg_element¤01¤01¤04¤02" w:val="note_¤&lt;new&gt;2"/>
    <w:docVar w:name="stc3_dlg_rowcount¤ds_¤Ärendemening" w:val="1"/>
    <w:docVar w:name="stc3_dlg_rowcount¤ds_¤Bilagenummer" w:val="1"/>
    <w:docVar w:name="stc3_dlg_rowcount¤ds_¤Dnr" w:val="1"/>
    <w:docVar w:name="stc3_dlg_show_dlg_descr¤dialog_¤TemplateDialog" w:val="False"/>
    <w:docVar w:name="stc3_dlg_show_step_descr¤dialog_¤TemplateDialog" w:val="False"/>
    <w:docVar w:name="stc3_dlg_type¤ds_¤Ärendemening" w:val="1"/>
    <w:docVar w:name="stc3_dlg_type¤ds_¤Bilagenummer" w:val="1"/>
    <w:docVar w:name="stc3_dlg_type¤ds_¤Dnr" w:val="1"/>
    <w:docVar w:name="stc3_dlg_type¤ds_¤Dokumentdatum" w:val="6"/>
    <w:docVar w:name="stc3_dlg_type¤ds_¤Dokumentnamn" w:val="2"/>
    <w:docVar w:name="stc3_dlg_type¤note_¤&lt;new&gt;" w:val="7"/>
    <w:docVar w:name="stc3_dlg_type¤note_¤&lt;new&gt;1" w:val="7"/>
    <w:docVar w:name="stc3_dlg_type¤note_¤&lt;new&gt;2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FC2C4C"/>
    <w:rsid w:val="0001213B"/>
    <w:rsid w:val="00013842"/>
    <w:rsid w:val="00015462"/>
    <w:rsid w:val="000236AE"/>
    <w:rsid w:val="00036E48"/>
    <w:rsid w:val="00056E1B"/>
    <w:rsid w:val="00056F25"/>
    <w:rsid w:val="000604FB"/>
    <w:rsid w:val="00064555"/>
    <w:rsid w:val="000700B1"/>
    <w:rsid w:val="000764E7"/>
    <w:rsid w:val="00082F1E"/>
    <w:rsid w:val="00086A78"/>
    <w:rsid w:val="00092A8D"/>
    <w:rsid w:val="00094682"/>
    <w:rsid w:val="000A0299"/>
    <w:rsid w:val="000A0814"/>
    <w:rsid w:val="000A56E6"/>
    <w:rsid w:val="000B02A2"/>
    <w:rsid w:val="000C02DA"/>
    <w:rsid w:val="000C443F"/>
    <w:rsid w:val="000C6A98"/>
    <w:rsid w:val="000E358D"/>
    <w:rsid w:val="000E3F21"/>
    <w:rsid w:val="000E465D"/>
    <w:rsid w:val="000E6028"/>
    <w:rsid w:val="000E7160"/>
    <w:rsid w:val="000E78AC"/>
    <w:rsid w:val="000F5BF7"/>
    <w:rsid w:val="0010207F"/>
    <w:rsid w:val="00110D0F"/>
    <w:rsid w:val="001271BA"/>
    <w:rsid w:val="001304B4"/>
    <w:rsid w:val="00131DE8"/>
    <w:rsid w:val="00135AA4"/>
    <w:rsid w:val="001366E9"/>
    <w:rsid w:val="00140D66"/>
    <w:rsid w:val="001411AD"/>
    <w:rsid w:val="00142936"/>
    <w:rsid w:val="0015691B"/>
    <w:rsid w:val="00166C2F"/>
    <w:rsid w:val="00172B82"/>
    <w:rsid w:val="00184541"/>
    <w:rsid w:val="001933B8"/>
    <w:rsid w:val="00197191"/>
    <w:rsid w:val="001A0A93"/>
    <w:rsid w:val="001A204B"/>
    <w:rsid w:val="001A2960"/>
    <w:rsid w:val="001A5ABB"/>
    <w:rsid w:val="001B3DA0"/>
    <w:rsid w:val="001B6DF2"/>
    <w:rsid w:val="001D0363"/>
    <w:rsid w:val="001D05C8"/>
    <w:rsid w:val="001D19EB"/>
    <w:rsid w:val="001E00BD"/>
    <w:rsid w:val="001E0DBB"/>
    <w:rsid w:val="001E2C16"/>
    <w:rsid w:val="001E616C"/>
    <w:rsid w:val="001F0B67"/>
    <w:rsid w:val="001F5747"/>
    <w:rsid w:val="001F684B"/>
    <w:rsid w:val="002034D8"/>
    <w:rsid w:val="0022429E"/>
    <w:rsid w:val="00226FE8"/>
    <w:rsid w:val="00232279"/>
    <w:rsid w:val="002323D9"/>
    <w:rsid w:val="00247410"/>
    <w:rsid w:val="00251291"/>
    <w:rsid w:val="00256FC0"/>
    <w:rsid w:val="002607A7"/>
    <w:rsid w:val="00270A9D"/>
    <w:rsid w:val="00271654"/>
    <w:rsid w:val="00276EDA"/>
    <w:rsid w:val="00280084"/>
    <w:rsid w:val="002974CA"/>
    <w:rsid w:val="002A34DF"/>
    <w:rsid w:val="002A6757"/>
    <w:rsid w:val="002C53A2"/>
    <w:rsid w:val="002C5A8D"/>
    <w:rsid w:val="002D1ECE"/>
    <w:rsid w:val="002E6B9A"/>
    <w:rsid w:val="002F42E6"/>
    <w:rsid w:val="002F6CB9"/>
    <w:rsid w:val="00301D2B"/>
    <w:rsid w:val="0030263E"/>
    <w:rsid w:val="003054AA"/>
    <w:rsid w:val="003173C2"/>
    <w:rsid w:val="00317BAD"/>
    <w:rsid w:val="00330FDE"/>
    <w:rsid w:val="00331726"/>
    <w:rsid w:val="003477BB"/>
    <w:rsid w:val="00351249"/>
    <w:rsid w:val="003529C1"/>
    <w:rsid w:val="003568B4"/>
    <w:rsid w:val="003649D9"/>
    <w:rsid w:val="00371CA8"/>
    <w:rsid w:val="003814BC"/>
    <w:rsid w:val="003B1AA9"/>
    <w:rsid w:val="003B6804"/>
    <w:rsid w:val="003D3761"/>
    <w:rsid w:val="003F2E38"/>
    <w:rsid w:val="00401367"/>
    <w:rsid w:val="00404D91"/>
    <w:rsid w:val="0040696A"/>
    <w:rsid w:val="004114B5"/>
    <w:rsid w:val="00411F90"/>
    <w:rsid w:val="00414857"/>
    <w:rsid w:val="0041783C"/>
    <w:rsid w:val="004223FD"/>
    <w:rsid w:val="00423093"/>
    <w:rsid w:val="00425DF3"/>
    <w:rsid w:val="00430A15"/>
    <w:rsid w:val="00436124"/>
    <w:rsid w:val="00444A82"/>
    <w:rsid w:val="00445925"/>
    <w:rsid w:val="004742CC"/>
    <w:rsid w:val="00476C65"/>
    <w:rsid w:val="00476DDA"/>
    <w:rsid w:val="00484305"/>
    <w:rsid w:val="00494979"/>
    <w:rsid w:val="00494F1A"/>
    <w:rsid w:val="004A641B"/>
    <w:rsid w:val="004B0AB0"/>
    <w:rsid w:val="004B3B63"/>
    <w:rsid w:val="004C2431"/>
    <w:rsid w:val="004C4ED8"/>
    <w:rsid w:val="004C5051"/>
    <w:rsid w:val="004D20CB"/>
    <w:rsid w:val="004D45E8"/>
    <w:rsid w:val="004E2FE1"/>
    <w:rsid w:val="004E5CFE"/>
    <w:rsid w:val="004F7CF8"/>
    <w:rsid w:val="00500AE3"/>
    <w:rsid w:val="005022BC"/>
    <w:rsid w:val="00502B94"/>
    <w:rsid w:val="005103DE"/>
    <w:rsid w:val="005115D9"/>
    <w:rsid w:val="00526A05"/>
    <w:rsid w:val="00527829"/>
    <w:rsid w:val="005279B7"/>
    <w:rsid w:val="0053327D"/>
    <w:rsid w:val="00536BF0"/>
    <w:rsid w:val="00546446"/>
    <w:rsid w:val="0054770B"/>
    <w:rsid w:val="0056099E"/>
    <w:rsid w:val="00562061"/>
    <w:rsid w:val="00562333"/>
    <w:rsid w:val="00573065"/>
    <w:rsid w:val="005751AE"/>
    <w:rsid w:val="005826AD"/>
    <w:rsid w:val="00585FB7"/>
    <w:rsid w:val="0058711F"/>
    <w:rsid w:val="00591E39"/>
    <w:rsid w:val="00591FFE"/>
    <w:rsid w:val="005A7879"/>
    <w:rsid w:val="005B0762"/>
    <w:rsid w:val="005B662A"/>
    <w:rsid w:val="005C637F"/>
    <w:rsid w:val="005D2FE6"/>
    <w:rsid w:val="005D4775"/>
    <w:rsid w:val="005D4C14"/>
    <w:rsid w:val="005D5742"/>
    <w:rsid w:val="005E3AE5"/>
    <w:rsid w:val="005E7E95"/>
    <w:rsid w:val="00610AE5"/>
    <w:rsid w:val="0062401E"/>
    <w:rsid w:val="0063230D"/>
    <w:rsid w:val="00633E17"/>
    <w:rsid w:val="00644A87"/>
    <w:rsid w:val="00650CB0"/>
    <w:rsid w:val="00657E01"/>
    <w:rsid w:val="00665A9E"/>
    <w:rsid w:val="00674F4C"/>
    <w:rsid w:val="0068532F"/>
    <w:rsid w:val="00690866"/>
    <w:rsid w:val="00690E5E"/>
    <w:rsid w:val="00695779"/>
    <w:rsid w:val="00695C50"/>
    <w:rsid w:val="006A0FCA"/>
    <w:rsid w:val="006B3C23"/>
    <w:rsid w:val="006B3E2C"/>
    <w:rsid w:val="006B4E3F"/>
    <w:rsid w:val="006C3798"/>
    <w:rsid w:val="006D4C4C"/>
    <w:rsid w:val="006F2E23"/>
    <w:rsid w:val="006F3CE0"/>
    <w:rsid w:val="006F53DF"/>
    <w:rsid w:val="006F7180"/>
    <w:rsid w:val="006F76A8"/>
    <w:rsid w:val="007077B6"/>
    <w:rsid w:val="00711D97"/>
    <w:rsid w:val="00712DC1"/>
    <w:rsid w:val="00714A31"/>
    <w:rsid w:val="007214D3"/>
    <w:rsid w:val="00734C24"/>
    <w:rsid w:val="007365A1"/>
    <w:rsid w:val="007412B0"/>
    <w:rsid w:val="007436D4"/>
    <w:rsid w:val="00743B27"/>
    <w:rsid w:val="00743F65"/>
    <w:rsid w:val="00746563"/>
    <w:rsid w:val="007469DC"/>
    <w:rsid w:val="0076250B"/>
    <w:rsid w:val="007657E6"/>
    <w:rsid w:val="00773143"/>
    <w:rsid w:val="00773BAB"/>
    <w:rsid w:val="00776729"/>
    <w:rsid w:val="00777178"/>
    <w:rsid w:val="00781561"/>
    <w:rsid w:val="0079503B"/>
    <w:rsid w:val="0079573B"/>
    <w:rsid w:val="007973D3"/>
    <w:rsid w:val="007A3553"/>
    <w:rsid w:val="007A4360"/>
    <w:rsid w:val="007B0C6F"/>
    <w:rsid w:val="007B6C10"/>
    <w:rsid w:val="007D28F9"/>
    <w:rsid w:val="007D57F2"/>
    <w:rsid w:val="007E6A55"/>
    <w:rsid w:val="007F07AF"/>
    <w:rsid w:val="007F30F8"/>
    <w:rsid w:val="007F3BD7"/>
    <w:rsid w:val="007F3C5C"/>
    <w:rsid w:val="0080267C"/>
    <w:rsid w:val="008057CD"/>
    <w:rsid w:val="008116DF"/>
    <w:rsid w:val="00815011"/>
    <w:rsid w:val="00823CFA"/>
    <w:rsid w:val="00826FF4"/>
    <w:rsid w:val="00834E2D"/>
    <w:rsid w:val="00836BFD"/>
    <w:rsid w:val="00843FA3"/>
    <w:rsid w:val="00847260"/>
    <w:rsid w:val="00850C2F"/>
    <w:rsid w:val="008526A1"/>
    <w:rsid w:val="00857578"/>
    <w:rsid w:val="008630CF"/>
    <w:rsid w:val="00863605"/>
    <w:rsid w:val="008658B9"/>
    <w:rsid w:val="00882FAE"/>
    <w:rsid w:val="00892296"/>
    <w:rsid w:val="008962B7"/>
    <w:rsid w:val="008A3167"/>
    <w:rsid w:val="008A6AE5"/>
    <w:rsid w:val="008B4B45"/>
    <w:rsid w:val="008B7505"/>
    <w:rsid w:val="008C0185"/>
    <w:rsid w:val="008C0612"/>
    <w:rsid w:val="008C4CA6"/>
    <w:rsid w:val="008D3799"/>
    <w:rsid w:val="008E0277"/>
    <w:rsid w:val="008E1C07"/>
    <w:rsid w:val="008E28A5"/>
    <w:rsid w:val="008F0111"/>
    <w:rsid w:val="008F2E2A"/>
    <w:rsid w:val="008F6F7A"/>
    <w:rsid w:val="0090023A"/>
    <w:rsid w:val="00910BA8"/>
    <w:rsid w:val="009139EB"/>
    <w:rsid w:val="009320FB"/>
    <w:rsid w:val="00933CDE"/>
    <w:rsid w:val="00937869"/>
    <w:rsid w:val="00946EC6"/>
    <w:rsid w:val="00946FCA"/>
    <w:rsid w:val="00947BFA"/>
    <w:rsid w:val="00955ED8"/>
    <w:rsid w:val="00965BBF"/>
    <w:rsid w:val="00973F71"/>
    <w:rsid w:val="00974EAF"/>
    <w:rsid w:val="0097632E"/>
    <w:rsid w:val="00980BAE"/>
    <w:rsid w:val="00993C34"/>
    <w:rsid w:val="00996FDD"/>
    <w:rsid w:val="0099734D"/>
    <w:rsid w:val="009B1F44"/>
    <w:rsid w:val="009C4329"/>
    <w:rsid w:val="009C65DF"/>
    <w:rsid w:val="009C7F27"/>
    <w:rsid w:val="009E21CF"/>
    <w:rsid w:val="009E3D8D"/>
    <w:rsid w:val="009E6E7C"/>
    <w:rsid w:val="009E7861"/>
    <w:rsid w:val="009F36A0"/>
    <w:rsid w:val="00A01BC1"/>
    <w:rsid w:val="00A0667A"/>
    <w:rsid w:val="00A163C3"/>
    <w:rsid w:val="00A24F93"/>
    <w:rsid w:val="00A30A73"/>
    <w:rsid w:val="00A31705"/>
    <w:rsid w:val="00A32915"/>
    <w:rsid w:val="00A45CC1"/>
    <w:rsid w:val="00A47793"/>
    <w:rsid w:val="00A57DD0"/>
    <w:rsid w:val="00A60F7E"/>
    <w:rsid w:val="00A731A0"/>
    <w:rsid w:val="00A868EF"/>
    <w:rsid w:val="00A86F05"/>
    <w:rsid w:val="00A90FFC"/>
    <w:rsid w:val="00A95E24"/>
    <w:rsid w:val="00AA2B36"/>
    <w:rsid w:val="00AA5C08"/>
    <w:rsid w:val="00AC0844"/>
    <w:rsid w:val="00AC1967"/>
    <w:rsid w:val="00AC1FDA"/>
    <w:rsid w:val="00AD1E58"/>
    <w:rsid w:val="00AD3937"/>
    <w:rsid w:val="00AD4F28"/>
    <w:rsid w:val="00AE18A8"/>
    <w:rsid w:val="00AE7BDB"/>
    <w:rsid w:val="00AF0674"/>
    <w:rsid w:val="00AF38A3"/>
    <w:rsid w:val="00AF43ED"/>
    <w:rsid w:val="00B116E9"/>
    <w:rsid w:val="00B11BBC"/>
    <w:rsid w:val="00B25C98"/>
    <w:rsid w:val="00B263B1"/>
    <w:rsid w:val="00B30824"/>
    <w:rsid w:val="00B32805"/>
    <w:rsid w:val="00B32D83"/>
    <w:rsid w:val="00B33C67"/>
    <w:rsid w:val="00B346B0"/>
    <w:rsid w:val="00B40DFE"/>
    <w:rsid w:val="00B44394"/>
    <w:rsid w:val="00B460D4"/>
    <w:rsid w:val="00B50F01"/>
    <w:rsid w:val="00B547E1"/>
    <w:rsid w:val="00B64880"/>
    <w:rsid w:val="00B67B12"/>
    <w:rsid w:val="00B708FA"/>
    <w:rsid w:val="00B72191"/>
    <w:rsid w:val="00B755EF"/>
    <w:rsid w:val="00B760C4"/>
    <w:rsid w:val="00B8141D"/>
    <w:rsid w:val="00B8503D"/>
    <w:rsid w:val="00B854F0"/>
    <w:rsid w:val="00BB40E3"/>
    <w:rsid w:val="00BC0C23"/>
    <w:rsid w:val="00BC418A"/>
    <w:rsid w:val="00BC6C5E"/>
    <w:rsid w:val="00BE1129"/>
    <w:rsid w:val="00BF59AA"/>
    <w:rsid w:val="00BF697E"/>
    <w:rsid w:val="00C033F6"/>
    <w:rsid w:val="00C037D6"/>
    <w:rsid w:val="00C128E2"/>
    <w:rsid w:val="00C13C12"/>
    <w:rsid w:val="00C143E8"/>
    <w:rsid w:val="00C15AE1"/>
    <w:rsid w:val="00C212BF"/>
    <w:rsid w:val="00C26DC0"/>
    <w:rsid w:val="00C277D4"/>
    <w:rsid w:val="00C337B6"/>
    <w:rsid w:val="00C36AAF"/>
    <w:rsid w:val="00C36AE4"/>
    <w:rsid w:val="00C3792A"/>
    <w:rsid w:val="00C412C4"/>
    <w:rsid w:val="00C44F06"/>
    <w:rsid w:val="00C45128"/>
    <w:rsid w:val="00C573BC"/>
    <w:rsid w:val="00C64D4C"/>
    <w:rsid w:val="00C669E9"/>
    <w:rsid w:val="00C706DD"/>
    <w:rsid w:val="00C72D8B"/>
    <w:rsid w:val="00C75DEE"/>
    <w:rsid w:val="00C77CEC"/>
    <w:rsid w:val="00C83C5D"/>
    <w:rsid w:val="00CA5029"/>
    <w:rsid w:val="00CB5194"/>
    <w:rsid w:val="00CC00B7"/>
    <w:rsid w:val="00CC1C8E"/>
    <w:rsid w:val="00CC4B0B"/>
    <w:rsid w:val="00CC4EEF"/>
    <w:rsid w:val="00CC7019"/>
    <w:rsid w:val="00CD1B54"/>
    <w:rsid w:val="00CE5904"/>
    <w:rsid w:val="00CF17F9"/>
    <w:rsid w:val="00CF346E"/>
    <w:rsid w:val="00CF72C3"/>
    <w:rsid w:val="00D074B7"/>
    <w:rsid w:val="00D1039A"/>
    <w:rsid w:val="00D24351"/>
    <w:rsid w:val="00D25259"/>
    <w:rsid w:val="00D25705"/>
    <w:rsid w:val="00D26D91"/>
    <w:rsid w:val="00D34CDD"/>
    <w:rsid w:val="00D40D6D"/>
    <w:rsid w:val="00D42E96"/>
    <w:rsid w:val="00D432CC"/>
    <w:rsid w:val="00D45E5D"/>
    <w:rsid w:val="00D50B44"/>
    <w:rsid w:val="00D743EB"/>
    <w:rsid w:val="00D769BA"/>
    <w:rsid w:val="00D82BCC"/>
    <w:rsid w:val="00D857A4"/>
    <w:rsid w:val="00D9644B"/>
    <w:rsid w:val="00DA08F5"/>
    <w:rsid w:val="00DB12AF"/>
    <w:rsid w:val="00DB2758"/>
    <w:rsid w:val="00DB5474"/>
    <w:rsid w:val="00DC1CD3"/>
    <w:rsid w:val="00DC4A72"/>
    <w:rsid w:val="00DD3DBA"/>
    <w:rsid w:val="00DE33BB"/>
    <w:rsid w:val="00DF4266"/>
    <w:rsid w:val="00E11E0E"/>
    <w:rsid w:val="00E2458F"/>
    <w:rsid w:val="00E25573"/>
    <w:rsid w:val="00E25F04"/>
    <w:rsid w:val="00E313B9"/>
    <w:rsid w:val="00E327E8"/>
    <w:rsid w:val="00E329FB"/>
    <w:rsid w:val="00E35A00"/>
    <w:rsid w:val="00E425B0"/>
    <w:rsid w:val="00E57031"/>
    <w:rsid w:val="00E67C02"/>
    <w:rsid w:val="00E72A88"/>
    <w:rsid w:val="00E77685"/>
    <w:rsid w:val="00E82647"/>
    <w:rsid w:val="00E86AD2"/>
    <w:rsid w:val="00E8738C"/>
    <w:rsid w:val="00E927A9"/>
    <w:rsid w:val="00EA0473"/>
    <w:rsid w:val="00EA2EB2"/>
    <w:rsid w:val="00EB62F5"/>
    <w:rsid w:val="00EC60F4"/>
    <w:rsid w:val="00EC7712"/>
    <w:rsid w:val="00ED0C13"/>
    <w:rsid w:val="00ED71E4"/>
    <w:rsid w:val="00ED75DB"/>
    <w:rsid w:val="00EE1F90"/>
    <w:rsid w:val="00EE402A"/>
    <w:rsid w:val="00F23ECF"/>
    <w:rsid w:val="00F240BD"/>
    <w:rsid w:val="00F24A7C"/>
    <w:rsid w:val="00F25B8E"/>
    <w:rsid w:val="00F34E39"/>
    <w:rsid w:val="00F35162"/>
    <w:rsid w:val="00F4060C"/>
    <w:rsid w:val="00F418B3"/>
    <w:rsid w:val="00F4193F"/>
    <w:rsid w:val="00F45FAF"/>
    <w:rsid w:val="00F46977"/>
    <w:rsid w:val="00F47448"/>
    <w:rsid w:val="00F51A88"/>
    <w:rsid w:val="00F62083"/>
    <w:rsid w:val="00F64959"/>
    <w:rsid w:val="00F65929"/>
    <w:rsid w:val="00F71ACF"/>
    <w:rsid w:val="00F878ED"/>
    <w:rsid w:val="00F91A4D"/>
    <w:rsid w:val="00F93519"/>
    <w:rsid w:val="00FA25C6"/>
    <w:rsid w:val="00FB4365"/>
    <w:rsid w:val="00FC2C4C"/>
    <w:rsid w:val="00FC32DA"/>
    <w:rsid w:val="00FC37D0"/>
    <w:rsid w:val="00FD5ED4"/>
    <w:rsid w:val="00FE3C68"/>
    <w:rsid w:val="00FE409D"/>
    <w:rsid w:val="00FF3B1C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E0BAF"/>
  <w15:docId w15:val="{C9FB8ED0-D428-459D-A3B0-F59509F7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98"/>
    <w:pPr>
      <w:spacing w:after="200" w:line="276" w:lineRule="auto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B32D83"/>
    <w:pPr>
      <w:keepNext/>
      <w:spacing w:before="32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BodyText"/>
    <w:link w:val="Heading2Char"/>
    <w:qFormat/>
    <w:rsid w:val="008F6F7A"/>
    <w:pPr>
      <w:spacing w:before="120" w:after="0"/>
      <w:outlineLvl w:val="1"/>
    </w:pPr>
    <w:rPr>
      <w:bCs w:val="0"/>
      <w:i/>
      <w:iCs/>
      <w:sz w:val="24"/>
      <w:szCs w:val="28"/>
    </w:rPr>
  </w:style>
  <w:style w:type="paragraph" w:styleId="Heading3">
    <w:name w:val="heading 3"/>
    <w:basedOn w:val="Heading2"/>
    <w:next w:val="BodyText"/>
    <w:link w:val="Heading3Char"/>
    <w:qFormat/>
    <w:rsid w:val="008F6F7A"/>
    <w:pPr>
      <w:spacing w:after="60"/>
      <w:outlineLvl w:val="2"/>
    </w:pPr>
    <w:rPr>
      <w:bCs/>
      <w:i w:val="0"/>
      <w:sz w:val="20"/>
      <w:szCs w:val="26"/>
    </w:rPr>
  </w:style>
  <w:style w:type="paragraph" w:styleId="Heading4">
    <w:name w:val="heading 4"/>
    <w:basedOn w:val="Heading3"/>
    <w:next w:val="BodyText"/>
    <w:link w:val="Heading4Char"/>
    <w:rsid w:val="000E358D"/>
    <w:pPr>
      <w:spacing w:before="40" w:after="20"/>
      <w:outlineLvl w:val="3"/>
    </w:pPr>
    <w:rPr>
      <w:bCs w:val="0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5D5742"/>
    <w:pPr>
      <w:spacing w:after="0" w:line="240" w:lineRule="auto"/>
    </w:pPr>
    <w:rPr>
      <w:rFonts w:ascii="Arial" w:hAnsi="Arial"/>
      <w:sz w:val="14"/>
    </w:rPr>
  </w:style>
  <w:style w:type="paragraph" w:styleId="Footer">
    <w:name w:val="footer"/>
    <w:basedOn w:val="Header"/>
    <w:rsid w:val="005D5742"/>
  </w:style>
  <w:style w:type="paragraph" w:styleId="ListBullet">
    <w:name w:val="List Bullet"/>
    <w:basedOn w:val="BodyText"/>
    <w:qFormat/>
    <w:rsid w:val="00C337B6"/>
    <w:pPr>
      <w:numPr>
        <w:numId w:val="22"/>
      </w:numPr>
      <w:spacing w:before="60" w:after="0"/>
      <w:ind w:left="1134" w:hanging="425"/>
    </w:pPr>
  </w:style>
  <w:style w:type="paragraph" w:styleId="BodyText">
    <w:name w:val="Body Text"/>
    <w:aliases w:val="normal"/>
    <w:basedOn w:val="Normal"/>
    <w:link w:val="BodyTextChar"/>
    <w:rsid w:val="00BC418A"/>
    <w:pPr>
      <w:spacing w:after="120"/>
    </w:pPr>
  </w:style>
  <w:style w:type="paragraph" w:styleId="ListNumber">
    <w:name w:val="List Number"/>
    <w:basedOn w:val="BodyText"/>
    <w:qFormat/>
    <w:rsid w:val="00F65929"/>
    <w:pPr>
      <w:numPr>
        <w:numId w:val="1"/>
      </w:numPr>
      <w:spacing w:before="60" w:after="0"/>
      <w:ind w:left="1134" w:hanging="425"/>
    </w:pPr>
  </w:style>
  <w:style w:type="table" w:customStyle="1" w:styleId="Tabellformat">
    <w:name w:val="Tabellformat"/>
    <w:basedOn w:val="TableNormal"/>
    <w:rsid w:val="00BC41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odyText"/>
    <w:next w:val="BodyText"/>
    <w:rsid w:val="00BC418A"/>
    <w:pPr>
      <w:numPr>
        <w:numId w:val="11"/>
      </w:numPr>
      <w:ind w:left="357" w:hanging="357"/>
    </w:pPr>
  </w:style>
  <w:style w:type="paragraph" w:customStyle="1" w:styleId="Tabellrubrik">
    <w:name w:val="Tabellrubrik"/>
    <w:rsid w:val="00BC418A"/>
    <w:rPr>
      <w:rFonts w:ascii="Arial" w:hAnsi="Arial"/>
      <w:b/>
      <w:sz w:val="24"/>
      <w:szCs w:val="24"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styleId="TOC1">
    <w:name w:val="toc 1"/>
    <w:basedOn w:val="Normal"/>
    <w:next w:val="Normal"/>
    <w:autoRedefine/>
    <w:uiPriority w:val="39"/>
    <w:rsid w:val="000E358D"/>
    <w:pPr>
      <w:tabs>
        <w:tab w:val="right" w:leader="dot" w:pos="7758"/>
      </w:tabs>
      <w:spacing w:line="360" w:lineRule="auto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0E358D"/>
    <w:pPr>
      <w:tabs>
        <w:tab w:val="right" w:leader="dot" w:pos="7758"/>
      </w:tabs>
      <w:spacing w:line="360" w:lineRule="auto"/>
    </w:pPr>
  </w:style>
  <w:style w:type="paragraph" w:styleId="TOC3">
    <w:name w:val="toc 3"/>
    <w:basedOn w:val="Normal"/>
    <w:next w:val="Normal"/>
    <w:autoRedefine/>
    <w:uiPriority w:val="39"/>
    <w:rsid w:val="000E358D"/>
    <w:pPr>
      <w:tabs>
        <w:tab w:val="right" w:leader="dot" w:pos="7757"/>
      </w:tabs>
      <w:spacing w:line="360" w:lineRule="auto"/>
      <w:ind w:left="284"/>
    </w:pPr>
  </w:style>
  <w:style w:type="character" w:styleId="Hyperlink">
    <w:name w:val="Hyperlink"/>
    <w:uiPriority w:val="99"/>
    <w:rsid w:val="00BC418A"/>
    <w:rPr>
      <w:color w:val="0000FF"/>
      <w:u w:val="single"/>
    </w:rPr>
  </w:style>
  <w:style w:type="table" w:styleId="TableGrid">
    <w:name w:val="Table Grid"/>
    <w:basedOn w:val="TableNorma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743EB"/>
    <w:rPr>
      <w:rFonts w:cs="Arial"/>
      <w:szCs w:val="14"/>
    </w:rPr>
  </w:style>
  <w:style w:type="paragraph" w:customStyle="1" w:styleId="Hlsningsfras">
    <w:name w:val="Hälsningsfras"/>
    <w:basedOn w:val="BodyText"/>
    <w:next w:val="BodyText"/>
    <w:rsid w:val="00712DC1"/>
    <w:pPr>
      <w:spacing w:before="360" w:after="600"/>
    </w:pPr>
    <w:rPr>
      <w:rFonts w:ascii="Arial" w:hAnsi="Arial"/>
      <w:b/>
    </w:rPr>
  </w:style>
  <w:style w:type="paragraph" w:styleId="Closing">
    <w:name w:val="Closing"/>
    <w:basedOn w:val="Normal"/>
    <w:rsid w:val="00712DC1"/>
    <w:rPr>
      <w:rFonts w:ascii="Arial" w:hAnsi="Arial"/>
    </w:rPr>
  </w:style>
  <w:style w:type="paragraph" w:customStyle="1" w:styleId="Adressat">
    <w:name w:val="Adressat"/>
    <w:basedOn w:val="Normal"/>
    <w:rsid w:val="00712DC1"/>
    <w:rPr>
      <w:rFonts w:ascii="Arial" w:hAnsi="Arial"/>
    </w:rPr>
  </w:style>
  <w:style w:type="paragraph" w:customStyle="1" w:styleId="Dokumentnamn">
    <w:name w:val="Dokumentnamn"/>
    <w:rsid w:val="00955ED8"/>
    <w:pPr>
      <w:jc w:val="right"/>
    </w:pPr>
    <w:rPr>
      <w:rFonts w:ascii="Arial" w:hAnsi="Arial"/>
      <w:color w:val="808080"/>
      <w:sz w:val="24"/>
      <w:szCs w:val="24"/>
    </w:rPr>
  </w:style>
  <w:style w:type="character" w:customStyle="1" w:styleId="Heading4Char">
    <w:name w:val="Heading 4 Char"/>
    <w:link w:val="Heading4"/>
    <w:rsid w:val="000E358D"/>
    <w:rPr>
      <w:rFonts w:ascii="Arial" w:hAnsi="Arial" w:cs="Arial"/>
      <w:b/>
      <w:i/>
      <w:iCs/>
      <w:kern w:val="32"/>
      <w:sz w:val="18"/>
      <w:szCs w:val="18"/>
    </w:rPr>
  </w:style>
  <w:style w:type="character" w:styleId="CommentReference">
    <w:name w:val="annotation reference"/>
    <w:rsid w:val="00834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E2D"/>
    <w:rPr>
      <w:szCs w:val="20"/>
    </w:rPr>
  </w:style>
  <w:style w:type="character" w:customStyle="1" w:styleId="CommentTextChar">
    <w:name w:val="Comment Text Char"/>
    <w:link w:val="CommentText"/>
    <w:rsid w:val="00834E2D"/>
    <w:rPr>
      <w:rFonts w:ascii="Garamond" w:hAnsi="Garamond"/>
    </w:rPr>
  </w:style>
  <w:style w:type="paragraph" w:styleId="Date">
    <w:name w:val="Date"/>
    <w:basedOn w:val="Normal"/>
    <w:next w:val="Normal"/>
    <w:link w:val="DateChar"/>
    <w:rsid w:val="00E313B9"/>
    <w:pPr>
      <w:spacing w:after="0" w:line="240" w:lineRule="auto"/>
      <w:jc w:val="right"/>
    </w:pPr>
    <w:rPr>
      <w:rFonts w:ascii="Arial" w:hAnsi="Arial"/>
      <w:sz w:val="14"/>
    </w:rPr>
  </w:style>
  <w:style w:type="character" w:customStyle="1" w:styleId="DateChar">
    <w:name w:val="Date Char"/>
    <w:link w:val="Date"/>
    <w:rsid w:val="00E313B9"/>
    <w:rPr>
      <w:rFonts w:ascii="Arial" w:hAnsi="Arial"/>
      <w:sz w:val="14"/>
      <w:szCs w:val="24"/>
    </w:rPr>
  </w:style>
  <w:style w:type="paragraph" w:styleId="BalloonText">
    <w:name w:val="Balloon Text"/>
    <w:basedOn w:val="Normal"/>
    <w:link w:val="BalloonTextChar"/>
    <w:rsid w:val="00834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E2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58D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itle">
    <w:name w:val="Title"/>
    <w:basedOn w:val="Normal"/>
    <w:next w:val="Normal"/>
    <w:link w:val="TitleChar"/>
    <w:rsid w:val="000E358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character" w:customStyle="1" w:styleId="TitleChar">
    <w:name w:val="Title Char"/>
    <w:link w:val="Title"/>
    <w:rsid w:val="000E358D"/>
    <w:rPr>
      <w:rFonts w:ascii="Arial" w:hAnsi="Arial" w:cs="Arial"/>
      <w:b/>
      <w:bCs/>
      <w:kern w:val="28"/>
      <w:sz w:val="36"/>
      <w:szCs w:val="36"/>
    </w:rPr>
  </w:style>
  <w:style w:type="paragraph" w:customStyle="1" w:styleId="Tabell">
    <w:name w:val="Tabell"/>
    <w:basedOn w:val="BodyText"/>
    <w:link w:val="TabellChar"/>
    <w:rsid w:val="000E358D"/>
    <w:rPr>
      <w:bCs/>
      <w:szCs w:val="22"/>
    </w:rPr>
  </w:style>
  <w:style w:type="character" w:styleId="FollowedHyperlink">
    <w:name w:val="FollowedHyperlink"/>
    <w:rsid w:val="00B854F0"/>
    <w:rPr>
      <w:color w:val="800080"/>
      <w:u w:val="single"/>
    </w:rPr>
  </w:style>
  <w:style w:type="character" w:customStyle="1" w:styleId="BodyTextChar">
    <w:name w:val="Body Text Char"/>
    <w:aliases w:val="normal Char"/>
    <w:link w:val="BodyText"/>
    <w:rsid w:val="001E616C"/>
    <w:rPr>
      <w:rFonts w:ascii="Garamond" w:hAnsi="Garamond"/>
      <w:sz w:val="24"/>
      <w:szCs w:val="24"/>
    </w:rPr>
  </w:style>
  <w:style w:type="character" w:customStyle="1" w:styleId="TabellChar">
    <w:name w:val="Tabell Char"/>
    <w:link w:val="Tabell"/>
    <w:rsid w:val="000E358D"/>
    <w:rPr>
      <w:rFonts w:ascii="Garamond" w:hAnsi="Garamond"/>
      <w:bCs/>
      <w:sz w:val="22"/>
      <w:szCs w:val="22"/>
    </w:rPr>
  </w:style>
  <w:style w:type="character" w:customStyle="1" w:styleId="HeaderChar">
    <w:name w:val="Header Char"/>
    <w:link w:val="Header"/>
    <w:rsid w:val="005D5742"/>
    <w:rPr>
      <w:rFonts w:ascii="Arial" w:hAnsi="Arial"/>
      <w:sz w:val="14"/>
      <w:szCs w:val="24"/>
    </w:rPr>
  </w:style>
  <w:style w:type="paragraph" w:customStyle="1" w:styleId="Titel">
    <w:name w:val="Titel"/>
    <w:basedOn w:val="Normal"/>
    <w:next w:val="Normal"/>
    <w:link w:val="TitelChar"/>
    <w:rsid w:val="00734C24"/>
    <w:pPr>
      <w:spacing w:before="240" w:after="120"/>
      <w:ind w:left="-284"/>
      <w:outlineLvl w:val="0"/>
    </w:pPr>
    <w:rPr>
      <w:rFonts w:ascii="Arial" w:hAnsi="Arial" w:cs="Arial"/>
      <w:b/>
      <w:sz w:val="32"/>
      <w:szCs w:val="36"/>
    </w:rPr>
  </w:style>
  <w:style w:type="paragraph" w:customStyle="1" w:styleId="Skolform">
    <w:name w:val="Skolform"/>
    <w:aliases w:val="modul,del"/>
    <w:basedOn w:val="Heading3"/>
    <w:rsid w:val="00EC7712"/>
  </w:style>
  <w:style w:type="character" w:customStyle="1" w:styleId="TitelChar">
    <w:name w:val="Titel Char"/>
    <w:link w:val="Titel"/>
    <w:rsid w:val="00734C24"/>
    <w:rPr>
      <w:rFonts w:ascii="Arial" w:hAnsi="Arial" w:cs="Arial"/>
      <w:b/>
      <w:sz w:val="32"/>
      <w:szCs w:val="36"/>
    </w:rPr>
  </w:style>
  <w:style w:type="paragraph" w:customStyle="1" w:styleId="Rubrikfrskolformmm">
    <w:name w:val="Rubrik för skolform mm"/>
    <w:basedOn w:val="Heading3"/>
    <w:next w:val="Titel"/>
    <w:link w:val="RubrikfrskolformmmChar"/>
    <w:rsid w:val="004A641B"/>
    <w:pPr>
      <w:spacing w:before="0" w:after="0" w:line="240" w:lineRule="auto"/>
    </w:pPr>
    <w:rPr>
      <w:i/>
    </w:rPr>
  </w:style>
  <w:style w:type="character" w:customStyle="1" w:styleId="Heading1Char">
    <w:name w:val="Heading 1 Char"/>
    <w:link w:val="Heading1"/>
    <w:rsid w:val="00B32D83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8F6F7A"/>
    <w:rPr>
      <w:rFonts w:ascii="Arial" w:hAnsi="Arial" w:cs="Arial"/>
      <w:b/>
      <w:bCs w:val="0"/>
      <w:i/>
      <w:iCs/>
      <w:kern w:val="32"/>
      <w:sz w:val="28"/>
      <w:szCs w:val="28"/>
    </w:rPr>
  </w:style>
  <w:style w:type="character" w:customStyle="1" w:styleId="Heading3Char">
    <w:name w:val="Heading 3 Char"/>
    <w:link w:val="Heading3"/>
    <w:rsid w:val="008F6F7A"/>
    <w:rPr>
      <w:rFonts w:ascii="Arial" w:hAnsi="Arial" w:cs="Arial"/>
      <w:b/>
      <w:bCs/>
      <w:i w:val="0"/>
      <w:iCs/>
      <w:kern w:val="32"/>
      <w:sz w:val="20"/>
      <w:szCs w:val="26"/>
    </w:rPr>
  </w:style>
  <w:style w:type="character" w:customStyle="1" w:styleId="RubrikfrskolformmmChar">
    <w:name w:val="Rubrik för skolform mm Char"/>
    <w:link w:val="Rubrikfrskolformmm"/>
    <w:rsid w:val="004A641B"/>
    <w:rPr>
      <w:rFonts w:ascii="Arial" w:hAnsi="Arial" w:cs="Arial"/>
      <w:b/>
      <w:bCs/>
      <w:i/>
      <w:iCs/>
      <w:kern w:val="32"/>
      <w:sz w:val="20"/>
      <w:szCs w:val="26"/>
    </w:rPr>
  </w:style>
  <w:style w:type="paragraph" w:customStyle="1" w:styleId="Fortbildningfrdjupning">
    <w:name w:val="Fortbildning/fördjupning"/>
    <w:basedOn w:val="Normal"/>
    <w:next w:val="Skolform"/>
    <w:link w:val="FortbildningfrdjupningChar"/>
    <w:rsid w:val="00657E01"/>
    <w:pPr>
      <w:spacing w:after="0" w:line="240" w:lineRule="auto"/>
      <w:jc w:val="right"/>
    </w:pPr>
    <w:rPr>
      <w:rFonts w:ascii="Arial" w:hAnsi="Arial" w:cs="Arial"/>
      <w:b/>
      <w:sz w:val="12"/>
      <w:szCs w:val="14"/>
    </w:rPr>
  </w:style>
  <w:style w:type="character" w:customStyle="1" w:styleId="FortbildningfrdjupningChar">
    <w:name w:val="Fortbildning/fördjupning Char"/>
    <w:link w:val="Fortbildningfrdjupning"/>
    <w:rsid w:val="00657E01"/>
    <w:rPr>
      <w:rFonts w:ascii="Arial" w:hAnsi="Arial" w:cs="Arial"/>
      <w:b/>
      <w:sz w:val="12"/>
      <w:szCs w:val="14"/>
    </w:rPr>
  </w:style>
  <w:style w:type="paragraph" w:customStyle="1" w:styleId="Citattext">
    <w:name w:val="Citattext"/>
    <w:basedOn w:val="Normal"/>
    <w:link w:val="CitattextChar"/>
    <w:qFormat/>
    <w:rsid w:val="00A47793"/>
    <w:pPr>
      <w:ind w:left="567" w:right="709"/>
    </w:pPr>
    <w:rPr>
      <w:i/>
    </w:rPr>
  </w:style>
  <w:style w:type="character" w:customStyle="1" w:styleId="CitattextChar">
    <w:name w:val="Citattext Char"/>
    <w:link w:val="Citattext"/>
    <w:rsid w:val="00A47793"/>
    <w:rPr>
      <w:i/>
      <w:sz w:val="24"/>
      <w:szCs w:val="24"/>
    </w:rPr>
  </w:style>
  <w:style w:type="paragraph" w:customStyle="1" w:styleId="Rubrikfrmodulochdel">
    <w:name w:val="Rubrik för modul och del"/>
    <w:basedOn w:val="Heading3"/>
    <w:link w:val="RubrikfrmodulochdelChar"/>
    <w:qFormat/>
    <w:rsid w:val="00B25C98"/>
    <w:pPr>
      <w:spacing w:before="0" w:after="0" w:line="240" w:lineRule="auto"/>
    </w:pPr>
    <w:rPr>
      <w:b w:val="0"/>
      <w:sz w:val="15"/>
      <w:szCs w:val="16"/>
    </w:rPr>
  </w:style>
  <w:style w:type="character" w:customStyle="1" w:styleId="RubrikfrmodulochdelChar">
    <w:name w:val="Rubrik för modul och del Char"/>
    <w:link w:val="Rubrikfrmodulochdel"/>
    <w:rsid w:val="00B25C98"/>
    <w:rPr>
      <w:rFonts w:ascii="Arial" w:hAnsi="Arial" w:cs="Arial"/>
      <w:b w:val="0"/>
      <w:bCs/>
      <w:i w:val="0"/>
      <w:iCs/>
      <w:kern w:val="32"/>
      <w:sz w:val="15"/>
      <w:szCs w:val="16"/>
    </w:rPr>
  </w:style>
  <w:style w:type="paragraph" w:styleId="NormalWeb">
    <w:name w:val="Normal (Web)"/>
    <w:basedOn w:val="Normal"/>
    <w:uiPriority w:val="99"/>
    <w:unhideWhenUsed/>
    <w:rsid w:val="0001213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121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BFD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36BFD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hi.se/kunskapsbanken/klimat/jordens-huvudklimattyper-1.640" TargetMode="External"/><Relationship Id="rId13" Type="http://schemas.openxmlformats.org/officeDocument/2006/relationships/hyperlink" Target="https://www.smhi.se/kunskapsbanken/meteorologi/solstralning-1.4186" TargetMode="External"/><Relationship Id="rId18" Type="http://schemas.openxmlformats.org/officeDocument/2006/relationships/hyperlink" Target="https://www.smhi.se/kunskapsbanken/hydrologi/vattnets-kretslopp-forenar-hydrologi-meteorologi-och-oceanografi-1.2061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arthobservatory.nasa.gov/Features/EnergyBalance/page1.php" TargetMode="External"/><Relationship Id="rId17" Type="http://schemas.openxmlformats.org/officeDocument/2006/relationships/hyperlink" Target="https://www.smhi.se/polopoly_fs/1.6351!/faktablad_avrinning%5B1%5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uGrBhK2c7U" TargetMode="External"/><Relationship Id="rId20" Type="http://schemas.openxmlformats.org/officeDocument/2006/relationships/hyperlink" Target="https://www.smhi.se/kunskapsbanken/naturliga-faktorer-som-paverkar-klimatet-1.38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d.ucar.edu/planetary-energy-balance-temperature-calcula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ltomvetenskap.se/nyheter/havets-strommar-kontrollerar-jordens-klim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mhi.se/kunskapsbanken/klimat/sveriges-klimat-1.6867" TargetMode="External"/><Relationship Id="rId19" Type="http://schemas.openxmlformats.org/officeDocument/2006/relationships/hyperlink" Target="https://earthobservatory.nasa.gov/Features/Wa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hi.se/kunskapsbanken/naturliga-faktorer-som-paverkar-klimatet-1.3831" TargetMode="External"/><Relationship Id="rId14" Type="http://schemas.openxmlformats.org/officeDocument/2006/relationships/hyperlink" Target="https://www.metoffice.gov.uk/learning/learn-about-the-weather/how-weather-works/global-circulation-pattern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571C-25AE-4A45-84AA-EEC82FFA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Skolverket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Borgström</dc:creator>
  <cp:lastModifiedBy>Maj-Lena Linderson</cp:lastModifiedBy>
  <cp:revision>10</cp:revision>
  <cp:lastPrinted>2016-06-03T08:38:00Z</cp:lastPrinted>
  <dcterms:created xsi:type="dcterms:W3CDTF">2018-04-16T11:50:00Z</dcterms:created>
  <dcterms:modified xsi:type="dcterms:W3CDTF">2018-09-23T19:43:00Z</dcterms:modified>
</cp:coreProperties>
</file>